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89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D339C7E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376140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1969B15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Esportes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–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 w:rsidR="008D4EF0">
        <w:rPr>
          <w:rFonts w:ascii="Cambria" w:hAnsi="Cambria" w:cs="Arial"/>
          <w:bCs/>
          <w:sz w:val="25"/>
          <w:szCs w:val="25"/>
        </w:rPr>
        <w:t>Basquete Municipal</w:t>
      </w:r>
    </w:p>
    <w:p w:rsidR="00357E30" w:rsidP="00357E30" w14:paraId="70C6E294" w14:textId="2E3F2F5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ED2E01">
        <w:rPr>
          <w:rFonts w:ascii="Cambria" w:hAnsi="Cambria" w:cs="Arial"/>
          <w:bCs/>
          <w:sz w:val="25"/>
          <w:szCs w:val="25"/>
        </w:rPr>
        <w:t>1333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D2E01">
        <w:rPr>
          <w:rFonts w:ascii="Cambria" w:hAnsi="Cambria" w:cs="Arial"/>
          <w:bCs/>
          <w:sz w:val="25"/>
          <w:szCs w:val="25"/>
        </w:rPr>
        <w:t>2042</w:t>
      </w:r>
    </w:p>
    <w:p w:rsidR="00357E30" w:rsidP="00357E30" w14:paraId="54400C20" w14:textId="79FF213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81465C">
        <w:rPr>
          <w:rFonts w:ascii="Cambria" w:hAnsi="Cambria" w:cs="Arial"/>
          <w:bCs/>
          <w:sz w:val="25"/>
          <w:szCs w:val="25"/>
        </w:rPr>
        <w:t>4</w:t>
      </w:r>
      <w:r w:rsidR="00AA0775">
        <w:rPr>
          <w:rFonts w:ascii="Cambria" w:hAnsi="Cambria" w:cs="Arial"/>
          <w:bCs/>
          <w:sz w:val="25"/>
          <w:szCs w:val="25"/>
        </w:rPr>
        <w:t>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0510DA9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</w:t>
      </w:r>
      <w:r w:rsidR="00B620E8">
        <w:rPr>
          <w:rFonts w:ascii="Cambria" w:hAnsi="Cambria" w:cs="Arial"/>
          <w:bCs/>
          <w:sz w:val="25"/>
          <w:szCs w:val="25"/>
        </w:rPr>
        <w:t xml:space="preserve">$ </w:t>
      </w:r>
      <w:r w:rsidR="0081465C">
        <w:rPr>
          <w:rFonts w:ascii="Cambria" w:hAnsi="Cambria" w:cs="Arial"/>
          <w:bCs/>
          <w:sz w:val="25"/>
          <w:szCs w:val="25"/>
        </w:rPr>
        <w:t>4</w:t>
      </w:r>
      <w:r w:rsidR="00AA0775">
        <w:rPr>
          <w:rFonts w:ascii="Cambria" w:hAnsi="Cambria" w:cs="Arial"/>
          <w:bCs/>
          <w:sz w:val="25"/>
          <w:szCs w:val="25"/>
        </w:rPr>
        <w:t>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09D1BBF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B620E8">
        <w:rPr>
          <w:rFonts w:ascii="Cambria" w:hAnsi="Cambria" w:cs="Arial"/>
          <w:bCs/>
          <w:sz w:val="25"/>
          <w:szCs w:val="25"/>
        </w:rPr>
        <w:t xml:space="preserve">de </w:t>
      </w:r>
      <w:r w:rsidR="000735A6">
        <w:rPr>
          <w:rFonts w:ascii="Cambria" w:hAnsi="Cambria" w:cs="Arial"/>
          <w:bCs/>
          <w:sz w:val="25"/>
          <w:szCs w:val="25"/>
        </w:rPr>
        <w:t>materiais e equipamentos para o Basquete Municipal de Cordeirópolis.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555BC3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376140">
        <w:rPr>
          <w:rFonts w:ascii="Cambria" w:hAnsi="Cambria" w:cs="Arial"/>
          <w:bCs/>
          <w:sz w:val="25"/>
          <w:szCs w:val="25"/>
        </w:rPr>
        <w:t>4</w:t>
      </w:r>
    </w:p>
    <w:p w:rsidR="00D51E33" w:rsidRPr="002F1699" w:rsidP="002F1699" w14:paraId="1536BC2C" w14:textId="0019895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81465C">
        <w:rPr>
          <w:rFonts w:ascii="Cambria" w:hAnsi="Cambria" w:cs="Arial"/>
          <w:bCs/>
          <w:sz w:val="25"/>
          <w:szCs w:val="25"/>
        </w:rPr>
        <w:t>4</w:t>
      </w:r>
      <w:r w:rsidR="002F1699">
        <w:rPr>
          <w:rFonts w:ascii="Cambria" w:hAnsi="Cambria" w:cs="Arial"/>
          <w:bCs/>
          <w:sz w:val="25"/>
          <w:szCs w:val="25"/>
        </w:rPr>
        <w:t>.000,00</w:t>
      </w:r>
      <w:r w:rsidR="00B620E8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>(</w:t>
      </w:r>
      <w:r w:rsidR="0081465C">
        <w:rPr>
          <w:rFonts w:ascii="Cambria" w:hAnsi="Cambria" w:cs="Arial"/>
          <w:bCs/>
          <w:sz w:val="25"/>
          <w:szCs w:val="25"/>
        </w:rPr>
        <w:t>quatro</w:t>
      </w:r>
      <w:r w:rsidR="00B620E8">
        <w:rPr>
          <w:rFonts w:ascii="Cambria" w:hAnsi="Cambria" w:cs="Arial"/>
          <w:bCs/>
          <w:sz w:val="25"/>
          <w:szCs w:val="25"/>
        </w:rPr>
        <w:t xml:space="preserve"> mil</w:t>
      </w:r>
      <w:r w:rsidR="002F1699">
        <w:rPr>
          <w:rFonts w:ascii="Cambria" w:hAnsi="Cambria" w:cs="Arial"/>
          <w:bCs/>
          <w:sz w:val="25"/>
          <w:szCs w:val="25"/>
        </w:rPr>
        <w:t xml:space="preserve"> r</w:t>
      </w:r>
      <w:r w:rsidRPr="002F1699">
        <w:rPr>
          <w:rFonts w:ascii="Cambria" w:hAnsi="Cambria" w:cs="Arial"/>
          <w:bCs/>
          <w:sz w:val="25"/>
          <w:szCs w:val="25"/>
        </w:rPr>
        <w:t>eais), para o</w:t>
      </w:r>
      <w:r w:rsidRPr="002F1699" w:rsidR="000735A6">
        <w:rPr>
          <w:rFonts w:ascii="Cambria" w:hAnsi="Cambria" w:cs="Arial"/>
          <w:bCs/>
          <w:sz w:val="25"/>
          <w:szCs w:val="25"/>
        </w:rPr>
        <w:t xml:space="preserve"> Basquete Municipal de Cordeirópolis, para compra de </w:t>
      </w:r>
      <w:r w:rsidRPr="002F1699" w:rsidR="00C85DE1">
        <w:rPr>
          <w:rFonts w:ascii="Cambria" w:hAnsi="Cambria" w:cs="Arial"/>
          <w:bCs/>
          <w:sz w:val="25"/>
          <w:szCs w:val="25"/>
        </w:rPr>
        <w:t xml:space="preserve">Bolas de basquete, </w:t>
      </w:r>
      <w:r w:rsidRPr="002F1699"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1CF8E53F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620E8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B620E8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B620E8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39BC69C6">
      <w:pPr>
        <w:jc w:val="center"/>
        <w:rPr>
          <w:rStyle w:val="Strong"/>
          <w:b w:val="0"/>
          <w:bCs w:val="0"/>
        </w:rPr>
      </w:pPr>
    </w:p>
    <w:p w:rsidR="00D0713D" w:rsidP="004A064B" w14:paraId="0E5F6EDA" w14:textId="4A976F6F">
      <w:pPr>
        <w:rPr>
          <w:rStyle w:val="Strong"/>
          <w:b w:val="0"/>
          <w:bCs w:val="0"/>
        </w:rPr>
      </w:pPr>
    </w:p>
    <w:p w:rsidR="004A064B" w:rsidRPr="004C51CE" w:rsidP="004A064B" w14:paraId="78C571B5" w14:textId="7FDE8463">
      <w:pPr>
        <w:rPr>
          <w:rStyle w:val="Strong"/>
          <w:b w:val="0"/>
          <w:bCs w:val="0"/>
        </w:rPr>
      </w:pPr>
      <w:r w:rsidRPr="004A064B">
        <w:rPr>
          <w:rStyle w:val="Strong"/>
          <w:b w:val="0"/>
          <w:bCs w:val="0"/>
          <w:noProof/>
        </w:rPr>
        <w:drawing>
          <wp:inline distT="0" distB="0" distL="0" distR="0">
            <wp:extent cx="5760720" cy="4817745"/>
            <wp:effectExtent l="0" t="0" r="0" b="1905"/>
            <wp:docPr id="416641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651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5BFB" w:rsidR="00D85BFB">
        <w:rPr>
          <w:rStyle w:val="Strong"/>
          <w:b w:val="0"/>
          <w:bCs w:val="0"/>
          <w:noProof/>
        </w:rPr>
        <w:drawing>
          <wp:inline distT="0" distB="0" distL="0" distR="0">
            <wp:extent cx="5829300" cy="1089781"/>
            <wp:effectExtent l="0" t="0" r="0" b="0"/>
            <wp:docPr id="1198231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61812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5811" cy="109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3909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0667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1E49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699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6140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64B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79F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465C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AAA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775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20E8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BFB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30</cp:revision>
  <cp:lastPrinted>2023-11-24T14:01:03Z</cp:lastPrinted>
  <dcterms:created xsi:type="dcterms:W3CDTF">2022-11-01T01:34:00Z</dcterms:created>
  <dcterms:modified xsi:type="dcterms:W3CDTF">2023-11-22T18:29:00Z</dcterms:modified>
</cp:coreProperties>
</file>