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B67" w:rsidRDefault="005D2B67" w:rsidP="005D2B67">
      <w:pPr>
        <w:autoSpaceDE w:val="0"/>
        <w:spacing w:after="0"/>
        <w:jc w:val="center"/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</w:pPr>
      <w:r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>Autógrafo</w:t>
      </w:r>
      <w:r w:rsidRPr="00CE3862"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 xml:space="preserve"> nº</w:t>
      </w:r>
      <w:r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 xml:space="preserve"> 34</w:t>
      </w:r>
      <w:r w:rsidR="00A15A38"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>8</w:t>
      </w:r>
      <w:r w:rsidR="00BB7707"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  <w:t>1</w:t>
      </w:r>
    </w:p>
    <w:p w:rsidR="005D2B67" w:rsidRPr="00CE3862" w:rsidRDefault="005D2B67" w:rsidP="005D2B67">
      <w:pPr>
        <w:autoSpaceDE w:val="0"/>
        <w:spacing w:after="0"/>
        <w:jc w:val="center"/>
        <w:rPr>
          <w:rFonts w:ascii="Arial" w:eastAsia="DejaVu Sans" w:hAnsi="Arial" w:cs="Arial"/>
          <w:b/>
          <w:bCs/>
          <w:color w:val="000000"/>
          <w:sz w:val="26"/>
          <w:szCs w:val="26"/>
          <w:u w:val="single"/>
          <w:lang/>
        </w:rPr>
      </w:pPr>
    </w:p>
    <w:p w:rsidR="005D2B67" w:rsidRPr="00CE3862" w:rsidRDefault="005D2B67" w:rsidP="005D2B67">
      <w:pPr>
        <w:autoSpaceDE w:val="0"/>
        <w:spacing w:after="0"/>
        <w:ind w:left="3402"/>
        <w:jc w:val="both"/>
        <w:rPr>
          <w:rFonts w:ascii="Arial" w:eastAsia="DejaVu Sans" w:hAnsi="Arial" w:cs="Arial"/>
          <w:b/>
          <w:bCs/>
          <w:color w:val="000000"/>
          <w:sz w:val="26"/>
          <w:szCs w:val="26"/>
          <w:lang/>
        </w:rPr>
      </w:pPr>
    </w:p>
    <w:p w:rsidR="00BB7707" w:rsidRPr="00BB7707" w:rsidRDefault="00BB7707" w:rsidP="00BB7707">
      <w:pPr>
        <w:keepNext/>
        <w:widowControl w:val="0"/>
        <w:numPr>
          <w:ilvl w:val="0"/>
          <w:numId w:val="3"/>
        </w:numPr>
        <w:shd w:val="clear" w:color="auto" w:fill="FFFFFF"/>
        <w:tabs>
          <w:tab w:val="left" w:pos="4536"/>
        </w:tabs>
        <w:suppressAutoHyphens/>
        <w:autoSpaceDE w:val="0"/>
        <w:snapToGrid w:val="0"/>
        <w:spacing w:after="0" w:line="100" w:lineRule="atLeast"/>
        <w:ind w:left="4536" w:right="-1"/>
        <w:jc w:val="both"/>
        <w:outlineLvl w:val="0"/>
        <w:rPr>
          <w:rFonts w:ascii="Arial" w:eastAsia="Calibri" w:hAnsi="Arial" w:cs="Arial"/>
          <w:b/>
          <w:bCs/>
          <w:sz w:val="24"/>
          <w:szCs w:val="24"/>
        </w:rPr>
      </w:pPr>
      <w:r w:rsidRPr="00BB7707">
        <w:rPr>
          <w:rFonts w:ascii="Arial" w:eastAsia="Calibri" w:hAnsi="Arial" w:cs="Arial"/>
          <w:b/>
          <w:bCs/>
          <w:sz w:val="24"/>
          <w:szCs w:val="24"/>
          <w:lang w:val="x-none"/>
        </w:rPr>
        <w:t>Dá nova redação ao artigo 136, da Lei  Complementar  nº 281, de 22 de julho de 2019, conforme especifica.</w:t>
      </w:r>
    </w:p>
    <w:p w:rsidR="00BB7707" w:rsidRPr="00BB7707" w:rsidRDefault="00BB7707" w:rsidP="00BB7707">
      <w:pPr>
        <w:spacing w:after="0"/>
        <w:rPr>
          <w:sz w:val="24"/>
          <w:szCs w:val="24"/>
        </w:rPr>
      </w:pPr>
    </w:p>
    <w:p w:rsidR="00BB7707" w:rsidRPr="00BB7707" w:rsidRDefault="00BB7707" w:rsidP="00BB7707">
      <w:pPr>
        <w:shd w:val="clear" w:color="auto" w:fill="FFFFFF"/>
        <w:tabs>
          <w:tab w:val="left" w:pos="8505"/>
        </w:tabs>
        <w:autoSpaceDE w:val="0"/>
        <w:snapToGrid w:val="0"/>
        <w:spacing w:after="0" w:line="100" w:lineRule="atLeast"/>
        <w:ind w:right="-1"/>
        <w:jc w:val="both"/>
        <w:rPr>
          <w:rFonts w:ascii="Arial" w:eastAsia="DejaVu Sans" w:hAnsi="Arial" w:cs="Arial"/>
          <w:bCs/>
          <w:sz w:val="24"/>
          <w:szCs w:val="24"/>
          <w:lang w:val="pt-PT"/>
        </w:rPr>
      </w:pPr>
      <w:r>
        <w:rPr>
          <w:rFonts w:ascii="Arial" w:eastAsia="DejaVu Sans" w:hAnsi="Arial" w:cs="Arial"/>
          <w:bCs/>
          <w:sz w:val="24"/>
          <w:szCs w:val="24"/>
          <w:lang w:val="pt-PT"/>
        </w:rPr>
        <w:t>A Câmara Municipal de Cordeirópolis decreta:</w:t>
      </w:r>
    </w:p>
    <w:p w:rsidR="00BB7707" w:rsidRPr="00BB7707" w:rsidRDefault="00BB7707" w:rsidP="00BB7707">
      <w:pPr>
        <w:shd w:val="clear" w:color="auto" w:fill="FFFFFF"/>
        <w:tabs>
          <w:tab w:val="left" w:pos="-1560"/>
        </w:tabs>
        <w:autoSpaceDE w:val="0"/>
        <w:snapToGrid w:val="0"/>
        <w:spacing w:after="0" w:line="100" w:lineRule="atLeast"/>
        <w:ind w:right="-1"/>
        <w:jc w:val="both"/>
        <w:rPr>
          <w:rFonts w:ascii="Arial" w:hAnsi="Arial" w:cs="Arial"/>
          <w:sz w:val="24"/>
          <w:szCs w:val="24"/>
          <w:lang w:val="pt-PT"/>
        </w:rPr>
      </w:pPr>
    </w:p>
    <w:p w:rsidR="00BB7707" w:rsidRPr="00BB7707" w:rsidRDefault="00BB7707" w:rsidP="00BB7707">
      <w:pPr>
        <w:shd w:val="clear" w:color="auto" w:fill="FFFFFF"/>
        <w:tabs>
          <w:tab w:val="left" w:pos="0"/>
        </w:tabs>
        <w:autoSpaceDE w:val="0"/>
        <w:snapToGrid w:val="0"/>
        <w:spacing w:line="100" w:lineRule="atLeast"/>
        <w:ind w:right="-1"/>
        <w:jc w:val="both"/>
        <w:rPr>
          <w:rFonts w:ascii="Arial" w:hAnsi="Arial" w:cs="Arial"/>
          <w:sz w:val="24"/>
          <w:szCs w:val="24"/>
        </w:rPr>
      </w:pPr>
      <w:r w:rsidRPr="00BB7707">
        <w:rPr>
          <w:rFonts w:ascii="Arial" w:hAnsi="Arial" w:cs="Arial"/>
          <w:b/>
          <w:sz w:val="24"/>
          <w:szCs w:val="24"/>
          <w:u w:val="single"/>
        </w:rPr>
        <w:t>Art. 1º</w:t>
      </w:r>
      <w:r w:rsidRPr="00BB7707">
        <w:rPr>
          <w:rFonts w:ascii="Arial" w:hAnsi="Arial" w:cs="Arial"/>
          <w:sz w:val="24"/>
          <w:szCs w:val="24"/>
        </w:rPr>
        <w:t xml:space="preserve"> – O artigo 136 da Lei Complementar nº 281, de 22 de julho de 2019, passa a vigorar com a seguinte redação:</w:t>
      </w:r>
    </w:p>
    <w:p w:rsidR="00BB7707" w:rsidRPr="00BB7707" w:rsidRDefault="00BB7707" w:rsidP="00BB7707">
      <w:pPr>
        <w:widowControl w:val="0"/>
        <w:shd w:val="clear" w:color="auto" w:fill="FFFFFF"/>
        <w:suppressAutoHyphens/>
        <w:autoSpaceDE w:val="0"/>
        <w:snapToGrid w:val="0"/>
        <w:spacing w:after="0" w:line="100" w:lineRule="atLeast"/>
        <w:jc w:val="both"/>
        <w:rPr>
          <w:rFonts w:ascii="Arial" w:eastAsia="DejaVu Sans" w:hAnsi="Arial" w:cs="Arial"/>
          <w:sz w:val="24"/>
          <w:szCs w:val="24"/>
          <w:lang w:val="pt-PT" w:bidi="pt-BR"/>
        </w:rPr>
      </w:pPr>
    </w:p>
    <w:p w:rsidR="00BB7707" w:rsidRDefault="00BB7707" w:rsidP="00BB7707">
      <w:pPr>
        <w:widowControl w:val="0"/>
        <w:shd w:val="clear" w:color="auto" w:fill="FFFFFF"/>
        <w:suppressAutoHyphens/>
        <w:autoSpaceDE w:val="0"/>
        <w:snapToGrid w:val="0"/>
        <w:spacing w:after="0" w:line="100" w:lineRule="atLeast"/>
        <w:jc w:val="both"/>
        <w:rPr>
          <w:rFonts w:ascii="Arial" w:eastAsia="DejaVu Sans" w:hAnsi="Arial" w:cs="Arial"/>
          <w:sz w:val="24"/>
          <w:szCs w:val="24"/>
          <w:lang/>
        </w:rPr>
      </w:pPr>
      <w:r w:rsidRPr="00BB7707">
        <w:rPr>
          <w:rFonts w:ascii="Arial" w:eastAsia="DejaVu Sans" w:hAnsi="Arial" w:cs="Arial"/>
          <w:b/>
          <w:sz w:val="24"/>
          <w:szCs w:val="24"/>
          <w:lang w:val="pt-PT"/>
        </w:rPr>
        <w:tab/>
        <w:t>“</w:t>
      </w:r>
      <w:r w:rsidRPr="00BB7707">
        <w:rPr>
          <w:rFonts w:ascii="Arial" w:eastAsia="DejaVu Sans" w:hAnsi="Arial" w:cs="Arial"/>
          <w:b/>
          <w:sz w:val="24"/>
          <w:szCs w:val="24"/>
          <w:u w:val="single"/>
          <w:lang/>
        </w:rPr>
        <w:t>Art. 136</w:t>
      </w:r>
      <w:r w:rsidRPr="00BB7707">
        <w:rPr>
          <w:rFonts w:ascii="Arial" w:eastAsia="DejaVu Sans" w:hAnsi="Arial" w:cs="Arial"/>
          <w:b/>
          <w:sz w:val="24"/>
          <w:szCs w:val="24"/>
          <w:lang/>
        </w:rPr>
        <w:t xml:space="preserve"> </w:t>
      </w:r>
      <w:r w:rsidRPr="00BB7707">
        <w:rPr>
          <w:rFonts w:ascii="Arial" w:eastAsia="DejaVu Sans" w:hAnsi="Arial" w:cs="Arial"/>
          <w:sz w:val="24"/>
          <w:szCs w:val="24"/>
          <w:lang/>
        </w:rPr>
        <w:t>– Os empregos públicos efetivos cujo provimento exige nível superior, de característica claramente técnica superior como Assistente Social, Bibliotecário, Enfermeiro, Farmacêutico, Fisioterapeuta, Fonoaudiólogo, Nutricionista, Secretária Executiva, Psicólogo, Biólogo, Terapeuta Ocupacional e Analista de Suporte, passarão, a partir de 01 de dezembro de 2019, a referência 07 (sete) no Anexo I da Lei Complementar 141/2009 com posteriores modificações.</w:t>
      </w:r>
    </w:p>
    <w:p w:rsidR="00BB7707" w:rsidRPr="00BB7707" w:rsidRDefault="00BB7707" w:rsidP="00BB7707">
      <w:pPr>
        <w:widowControl w:val="0"/>
        <w:shd w:val="clear" w:color="auto" w:fill="FFFFFF"/>
        <w:suppressAutoHyphens/>
        <w:autoSpaceDE w:val="0"/>
        <w:snapToGrid w:val="0"/>
        <w:spacing w:after="0" w:line="100" w:lineRule="atLeast"/>
        <w:jc w:val="both"/>
        <w:rPr>
          <w:rFonts w:ascii="Arial" w:eastAsia="DejaVu Sans" w:hAnsi="Arial" w:cs="Arial"/>
          <w:sz w:val="24"/>
          <w:szCs w:val="24"/>
          <w:lang/>
        </w:rPr>
      </w:pPr>
    </w:p>
    <w:p w:rsidR="00BB7707" w:rsidRDefault="00BB7707" w:rsidP="00BB7707">
      <w:pPr>
        <w:shd w:val="clear" w:color="auto" w:fill="FFFFFF"/>
        <w:tabs>
          <w:tab w:val="left" w:pos="851"/>
        </w:tabs>
        <w:autoSpaceDE w:val="0"/>
        <w:snapToGrid w:val="0"/>
        <w:spacing w:after="0" w:line="100" w:lineRule="atLeast"/>
        <w:ind w:right="-1"/>
        <w:jc w:val="both"/>
        <w:rPr>
          <w:rFonts w:ascii="Arial" w:eastAsia="DejaVu Sans" w:hAnsi="Arial" w:cs="Arial"/>
          <w:sz w:val="24"/>
          <w:szCs w:val="24"/>
          <w:lang/>
        </w:rPr>
      </w:pPr>
      <w:r w:rsidRPr="00BB7707">
        <w:rPr>
          <w:rFonts w:ascii="Arial" w:eastAsia="DejaVu Sans" w:hAnsi="Arial" w:cs="Arial"/>
          <w:b/>
          <w:sz w:val="24"/>
          <w:szCs w:val="24"/>
          <w:lang/>
        </w:rPr>
        <w:tab/>
      </w:r>
      <w:r w:rsidRPr="00BB7707">
        <w:rPr>
          <w:rFonts w:ascii="Arial" w:eastAsia="DejaVu Sans" w:hAnsi="Arial" w:cs="Arial"/>
          <w:b/>
          <w:sz w:val="24"/>
          <w:szCs w:val="24"/>
          <w:u w:val="single"/>
          <w:lang/>
        </w:rPr>
        <w:t>§ 1º</w:t>
      </w:r>
      <w:r w:rsidRPr="00BB7707">
        <w:rPr>
          <w:rFonts w:ascii="Arial" w:eastAsia="DejaVu Sans" w:hAnsi="Arial" w:cs="Arial"/>
          <w:sz w:val="24"/>
          <w:szCs w:val="24"/>
          <w:lang/>
        </w:rPr>
        <w:t xml:space="preserve"> - Fica alterada a nomenclatura do emprego público de “Técnico em Informática” para “Analista de Suporte”, constante no Anexo I da Complementar 141/2009 com posteriores modificações.</w:t>
      </w:r>
    </w:p>
    <w:p w:rsidR="00BB7707" w:rsidRPr="00BB7707" w:rsidRDefault="00BB7707" w:rsidP="00BB7707">
      <w:pPr>
        <w:shd w:val="clear" w:color="auto" w:fill="FFFFFF"/>
        <w:tabs>
          <w:tab w:val="left" w:pos="851"/>
        </w:tabs>
        <w:autoSpaceDE w:val="0"/>
        <w:snapToGrid w:val="0"/>
        <w:spacing w:after="0" w:line="100" w:lineRule="atLeast"/>
        <w:ind w:right="-1"/>
        <w:jc w:val="both"/>
        <w:rPr>
          <w:rFonts w:ascii="Arial" w:eastAsia="DejaVu Sans" w:hAnsi="Arial" w:cs="Arial"/>
          <w:sz w:val="24"/>
          <w:szCs w:val="24"/>
          <w:lang/>
        </w:rPr>
      </w:pPr>
    </w:p>
    <w:p w:rsidR="00BB7707" w:rsidRDefault="00BB7707" w:rsidP="00BB7707">
      <w:pPr>
        <w:shd w:val="clear" w:color="auto" w:fill="FFFFFF"/>
        <w:tabs>
          <w:tab w:val="left" w:pos="851"/>
        </w:tabs>
        <w:autoSpaceDE w:val="0"/>
        <w:snapToGrid w:val="0"/>
        <w:spacing w:after="0" w:line="100" w:lineRule="atLeast"/>
        <w:ind w:right="-1"/>
        <w:jc w:val="both"/>
        <w:rPr>
          <w:rFonts w:ascii="Arial" w:eastAsia="DejaVu Sans" w:hAnsi="Arial" w:cs="Arial"/>
          <w:sz w:val="24"/>
          <w:szCs w:val="24"/>
          <w:lang/>
        </w:rPr>
      </w:pPr>
      <w:r w:rsidRPr="00BB7707">
        <w:rPr>
          <w:rFonts w:ascii="Arial" w:eastAsia="DejaVu Sans" w:hAnsi="Arial" w:cs="Arial"/>
          <w:b/>
          <w:bCs/>
          <w:color w:val="000000"/>
          <w:sz w:val="24"/>
          <w:szCs w:val="24"/>
          <w:lang/>
        </w:rPr>
        <w:tab/>
      </w:r>
      <w:r w:rsidRPr="00BB7707">
        <w:rPr>
          <w:rFonts w:ascii="Arial" w:eastAsia="DejaVu Sans" w:hAnsi="Arial" w:cs="Arial"/>
          <w:b/>
          <w:bCs/>
          <w:color w:val="000000"/>
          <w:sz w:val="24"/>
          <w:szCs w:val="24"/>
          <w:u w:val="single"/>
          <w:lang/>
        </w:rPr>
        <w:t>§ 2°</w:t>
      </w:r>
      <w:r w:rsidRPr="00BB7707">
        <w:rPr>
          <w:rFonts w:ascii="Arial" w:eastAsia="DejaVu Sans" w:hAnsi="Arial" w:cs="Arial"/>
          <w:color w:val="000000"/>
          <w:sz w:val="24"/>
          <w:szCs w:val="24"/>
          <w:lang/>
        </w:rPr>
        <w:t xml:space="preserve"> - </w:t>
      </w:r>
      <w:r w:rsidRPr="00BB7707">
        <w:rPr>
          <w:rFonts w:ascii="Arial" w:eastAsia="DejaVu Sans" w:hAnsi="Arial" w:cs="Arial"/>
          <w:sz w:val="24"/>
          <w:szCs w:val="24"/>
          <w:lang/>
        </w:rPr>
        <w:t>As atribuições do emprego público de “Analista de Suporte” são as seguintes:</w:t>
      </w:r>
    </w:p>
    <w:p w:rsidR="00BB7707" w:rsidRPr="00BB7707" w:rsidRDefault="00BB7707" w:rsidP="00BB7707">
      <w:pPr>
        <w:shd w:val="clear" w:color="auto" w:fill="FFFFFF"/>
        <w:tabs>
          <w:tab w:val="left" w:pos="851"/>
        </w:tabs>
        <w:autoSpaceDE w:val="0"/>
        <w:snapToGrid w:val="0"/>
        <w:spacing w:after="0" w:line="100" w:lineRule="atLeast"/>
        <w:ind w:right="-1"/>
        <w:jc w:val="both"/>
        <w:rPr>
          <w:rFonts w:ascii="Arial" w:eastAsia="DejaVu Sans" w:hAnsi="Arial" w:cs="Arial"/>
          <w:sz w:val="24"/>
          <w:szCs w:val="24"/>
          <w:lang/>
        </w:rPr>
      </w:pPr>
      <w:bookmarkStart w:id="0" w:name="_GoBack"/>
      <w:bookmarkEnd w:id="0"/>
    </w:p>
    <w:p w:rsidR="00BB7707" w:rsidRPr="00BB7707" w:rsidRDefault="00BB7707" w:rsidP="00BB7707">
      <w:pPr>
        <w:shd w:val="clear" w:color="auto" w:fill="FFFFFF"/>
        <w:tabs>
          <w:tab w:val="left" w:pos="851"/>
        </w:tabs>
        <w:autoSpaceDE w:val="0"/>
        <w:snapToGrid w:val="0"/>
        <w:spacing w:after="0" w:line="100" w:lineRule="atLeast"/>
        <w:ind w:right="-1"/>
        <w:jc w:val="both"/>
        <w:rPr>
          <w:rFonts w:ascii="Arial" w:eastAsia="DejaVu Sans" w:hAnsi="Arial" w:cs="Arial"/>
          <w:sz w:val="24"/>
          <w:szCs w:val="24"/>
          <w:lang/>
        </w:rPr>
      </w:pPr>
      <w:r w:rsidRPr="00BB7707">
        <w:rPr>
          <w:rFonts w:ascii="Arial" w:eastAsia="DejaVu Sans" w:hAnsi="Arial" w:cs="Arial"/>
          <w:sz w:val="24"/>
          <w:szCs w:val="24"/>
          <w:lang/>
        </w:rPr>
        <w:tab/>
        <w:t xml:space="preserve">I - Responsável por executar tarefas diversas, tais como: prestar suporte em hardware e software para usuários internos e externos, responder a questões não só técnicas, mas também relativas a serviços e sistemas, projetar e prestar manutenção em redes de computadores, se responsabilizar pela segurança dos dados de serviço, participar na </w:t>
      </w:r>
      <w:proofErr w:type="spellStart"/>
      <w:r w:rsidRPr="00BB7707">
        <w:rPr>
          <w:rFonts w:ascii="Arial" w:eastAsia="DejaVu Sans" w:hAnsi="Arial" w:cs="Arial"/>
          <w:sz w:val="24"/>
          <w:szCs w:val="24"/>
          <w:lang/>
        </w:rPr>
        <w:t>analise</w:t>
      </w:r>
      <w:proofErr w:type="spellEnd"/>
      <w:r w:rsidRPr="00BB7707">
        <w:rPr>
          <w:rFonts w:ascii="Arial" w:eastAsia="DejaVu Sans" w:hAnsi="Arial" w:cs="Arial"/>
          <w:sz w:val="24"/>
          <w:szCs w:val="24"/>
          <w:lang/>
        </w:rPr>
        <w:t xml:space="preserve">, estudo, seleção, planejamento, instalação, implantação e manutenção de software básico e de apoio como sistemas operacionais, banco de dados, criar políticas de segurança, realizar prevenção contra invasões físicas ou lógicas, definir a manutenção do controle de acesso aos recursos instalar, configurar e atualizar programas de </w:t>
      </w:r>
      <w:proofErr w:type="spellStart"/>
      <w:r w:rsidRPr="00BB7707">
        <w:rPr>
          <w:rFonts w:ascii="Arial" w:eastAsia="DejaVu Sans" w:hAnsi="Arial" w:cs="Arial"/>
          <w:sz w:val="24"/>
          <w:szCs w:val="24"/>
          <w:lang/>
        </w:rPr>
        <w:t>anti-vírus</w:t>
      </w:r>
      <w:proofErr w:type="spellEnd"/>
      <w:r w:rsidRPr="00BB7707">
        <w:rPr>
          <w:rFonts w:ascii="Arial" w:eastAsia="DejaVu Sans" w:hAnsi="Arial" w:cs="Arial"/>
          <w:sz w:val="24"/>
          <w:szCs w:val="24"/>
          <w:lang/>
        </w:rPr>
        <w:t xml:space="preserve"> e </w:t>
      </w:r>
      <w:proofErr w:type="spellStart"/>
      <w:r w:rsidRPr="00BB7707">
        <w:rPr>
          <w:rFonts w:ascii="Arial" w:eastAsia="DejaVu Sans" w:hAnsi="Arial" w:cs="Arial"/>
          <w:sz w:val="24"/>
          <w:szCs w:val="24"/>
          <w:lang/>
        </w:rPr>
        <w:t>anti-SDpywares</w:t>
      </w:r>
      <w:proofErr w:type="spellEnd"/>
      <w:r w:rsidRPr="00BB7707">
        <w:rPr>
          <w:rFonts w:ascii="Arial" w:eastAsia="DejaVu Sans" w:hAnsi="Arial" w:cs="Arial"/>
          <w:sz w:val="24"/>
          <w:szCs w:val="24"/>
          <w:lang/>
        </w:rPr>
        <w:t xml:space="preserve">, realizar manutenção de rotinas de cópias de segurança, estudar a implantação e documentação de rotina que melhorem a operação do computador, instalar e manter os diversos sistemas operacionais, instalar e manter a comunicação digital, configurar as contas de correio eletrônico, instalar e manter sistemas de gestão (ERP), instalar e manter sistemas de banco de dados, prestar suporte aos usuários da organização, prover sistemas de mídia digital, atuar como parceiro para dar suporte à equipe de suporte técnico, participar e dar suporte a outros projetos da organização, conforme requisição superior. Verificar e assessorar no necessário para o perfeito funcionamento do sistema de informática da Prefeitura Municipal de Cordeirópolis. Formação Nível Superior. </w:t>
      </w:r>
    </w:p>
    <w:p w:rsidR="00BB7707" w:rsidRPr="00BB7707" w:rsidRDefault="00BB7707" w:rsidP="00BB7707">
      <w:pPr>
        <w:shd w:val="clear" w:color="auto" w:fill="FFFFFF"/>
        <w:tabs>
          <w:tab w:val="left" w:pos="851"/>
        </w:tabs>
        <w:autoSpaceDE w:val="0"/>
        <w:snapToGrid w:val="0"/>
        <w:spacing w:after="0" w:line="100" w:lineRule="atLeast"/>
        <w:ind w:right="-1"/>
        <w:jc w:val="both"/>
        <w:rPr>
          <w:rFonts w:ascii="Arial" w:hAnsi="Arial" w:cs="Arial"/>
          <w:sz w:val="24"/>
          <w:szCs w:val="24"/>
          <w:lang w:val="pt-PT"/>
        </w:rPr>
      </w:pPr>
    </w:p>
    <w:p w:rsidR="00BB7707" w:rsidRPr="00BB7707" w:rsidRDefault="00BB7707" w:rsidP="00BB7707">
      <w:pPr>
        <w:widowControl w:val="0"/>
        <w:suppressLineNumbers/>
        <w:suppressAutoHyphens/>
        <w:spacing w:after="0" w:line="100" w:lineRule="atLeast"/>
        <w:jc w:val="both"/>
        <w:rPr>
          <w:rFonts w:ascii="Arial" w:eastAsia="DejaVu Sans" w:hAnsi="Arial" w:cs="Arial"/>
          <w:sz w:val="24"/>
          <w:szCs w:val="24"/>
          <w:lang/>
        </w:rPr>
      </w:pPr>
      <w:r w:rsidRPr="00BB7707">
        <w:rPr>
          <w:rFonts w:ascii="Arial" w:eastAsia="DejaVu Sans" w:hAnsi="Arial" w:cs="Arial"/>
          <w:b/>
          <w:bCs/>
          <w:sz w:val="24"/>
          <w:szCs w:val="24"/>
          <w:u w:val="single"/>
          <w:lang/>
        </w:rPr>
        <w:lastRenderedPageBreak/>
        <w:t>Art. 2º</w:t>
      </w:r>
      <w:r w:rsidRPr="00BB7707">
        <w:rPr>
          <w:rFonts w:ascii="Arial" w:eastAsia="DejaVu Sans" w:hAnsi="Arial" w:cs="Arial"/>
          <w:sz w:val="24"/>
          <w:szCs w:val="24"/>
          <w:lang/>
        </w:rPr>
        <w:t xml:space="preserve"> - Esta Lei Complementar entra em vigor na data de sua publicação, revogadas as disposições em contrário.</w:t>
      </w:r>
    </w:p>
    <w:p w:rsidR="005D2B67" w:rsidRPr="00CE3862" w:rsidRDefault="005D2B67" w:rsidP="005D2B67">
      <w:pPr>
        <w:autoSpaceDE w:val="0"/>
        <w:spacing w:after="0"/>
        <w:jc w:val="both"/>
        <w:rPr>
          <w:rFonts w:ascii="Arial" w:eastAsia="DejaVu Sans" w:hAnsi="Arial" w:cs="Arial"/>
          <w:b/>
          <w:bCs/>
          <w:color w:val="000000"/>
          <w:sz w:val="26"/>
          <w:szCs w:val="26"/>
          <w:lang/>
        </w:rPr>
      </w:pPr>
    </w:p>
    <w:p w:rsidR="005D2B67" w:rsidRDefault="005D2B67" w:rsidP="005D2B67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  <w:r w:rsidRPr="005D2B67">
        <w:rPr>
          <w:rFonts w:ascii="Arial" w:eastAsia="DejaVu Sans" w:hAnsi="Arial" w:cs="Arial"/>
          <w:sz w:val="26"/>
          <w:szCs w:val="26"/>
          <w:lang/>
        </w:rPr>
        <w:t>Câmara Municipal de Cordeirópolis, 17 de dezembro de 2019</w:t>
      </w:r>
    </w:p>
    <w:p w:rsidR="005D2B67" w:rsidRDefault="005D2B67" w:rsidP="005D2B67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</w:p>
    <w:p w:rsidR="005D2B67" w:rsidRDefault="005D2B67" w:rsidP="005D2B67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</w:p>
    <w:p w:rsidR="005D2B67" w:rsidRDefault="005D2B67" w:rsidP="005D2B67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</w:p>
    <w:p w:rsidR="005D2B67" w:rsidRDefault="005D2B67" w:rsidP="005D2B67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</w:p>
    <w:p w:rsidR="005D2B67" w:rsidRPr="006840F8" w:rsidRDefault="005D2B67" w:rsidP="005D2B67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840F8">
        <w:rPr>
          <w:rFonts w:ascii="Arial" w:hAnsi="Arial" w:cs="Arial"/>
          <w:b/>
          <w:bCs/>
          <w:sz w:val="24"/>
          <w:szCs w:val="24"/>
        </w:rPr>
        <w:t>Verª. Cássia de Moraes</w:t>
      </w:r>
    </w:p>
    <w:p w:rsidR="005D2B67" w:rsidRPr="006840F8" w:rsidRDefault="005D2B67" w:rsidP="005D2B67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840F8">
        <w:rPr>
          <w:rFonts w:ascii="Arial" w:hAnsi="Arial" w:cs="Arial"/>
          <w:b/>
          <w:bCs/>
          <w:sz w:val="24"/>
          <w:szCs w:val="24"/>
        </w:rPr>
        <w:t>Presidente</w:t>
      </w:r>
    </w:p>
    <w:p w:rsidR="005D2B67" w:rsidRPr="006840F8" w:rsidRDefault="005D2B67" w:rsidP="005D2B67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D2B67" w:rsidRPr="006840F8" w:rsidRDefault="005D2B67" w:rsidP="005D2B67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D2B67" w:rsidRPr="006840F8" w:rsidRDefault="005D2B67" w:rsidP="005D2B67">
      <w:pPr>
        <w:keepNext/>
        <w:widowControl w:val="0"/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5D2B67" w:rsidRPr="006840F8" w:rsidTr="00EF029A">
        <w:tc>
          <w:tcPr>
            <w:tcW w:w="4460" w:type="dxa"/>
          </w:tcPr>
          <w:p w:rsidR="005D2B67" w:rsidRPr="006840F8" w:rsidRDefault="005D2B67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0F8">
              <w:rPr>
                <w:rFonts w:ascii="Arial" w:hAnsi="Arial" w:cs="Arial"/>
                <w:b/>
                <w:bCs/>
                <w:sz w:val="24"/>
                <w:szCs w:val="24"/>
              </w:rPr>
              <w:t>Ver. Cleverton Nunes de Menezes</w:t>
            </w:r>
          </w:p>
        </w:tc>
        <w:tc>
          <w:tcPr>
            <w:tcW w:w="4461" w:type="dxa"/>
          </w:tcPr>
          <w:p w:rsidR="005D2B67" w:rsidRPr="006840F8" w:rsidRDefault="005D2B67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0F8">
              <w:rPr>
                <w:rFonts w:ascii="Arial" w:hAnsi="Arial" w:cs="Arial"/>
                <w:b/>
                <w:bCs/>
                <w:sz w:val="24"/>
                <w:szCs w:val="24"/>
              </w:rPr>
              <w:t>Ver. Laerte Lourenço</w:t>
            </w:r>
          </w:p>
        </w:tc>
      </w:tr>
      <w:tr w:rsidR="005D2B67" w:rsidRPr="006840F8" w:rsidTr="00EF029A">
        <w:tc>
          <w:tcPr>
            <w:tcW w:w="4460" w:type="dxa"/>
          </w:tcPr>
          <w:p w:rsidR="005D2B67" w:rsidRPr="006840F8" w:rsidRDefault="005D2B67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0F8">
              <w:rPr>
                <w:rFonts w:ascii="Arial" w:hAnsi="Arial" w:cs="Arial"/>
                <w:b/>
                <w:bCs/>
                <w:sz w:val="24"/>
                <w:szCs w:val="24"/>
              </w:rPr>
              <w:t>1º Secretário</w:t>
            </w:r>
          </w:p>
        </w:tc>
        <w:tc>
          <w:tcPr>
            <w:tcW w:w="4461" w:type="dxa"/>
          </w:tcPr>
          <w:p w:rsidR="005D2B67" w:rsidRPr="006840F8" w:rsidRDefault="005D2B67" w:rsidP="00EF029A">
            <w:pPr>
              <w:keepNext/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0F8">
              <w:rPr>
                <w:rFonts w:ascii="Arial" w:hAnsi="Arial" w:cs="Arial"/>
                <w:b/>
                <w:bCs/>
                <w:sz w:val="24"/>
                <w:szCs w:val="24"/>
              </w:rPr>
              <w:t>2º Secretário</w:t>
            </w:r>
          </w:p>
        </w:tc>
      </w:tr>
    </w:tbl>
    <w:p w:rsidR="005D2B67" w:rsidRPr="005D2B67" w:rsidRDefault="005D2B67" w:rsidP="005D2B67">
      <w:pPr>
        <w:spacing w:after="0"/>
        <w:jc w:val="center"/>
        <w:rPr>
          <w:rFonts w:ascii="Arial" w:eastAsia="DejaVu Sans" w:hAnsi="Arial" w:cs="Arial"/>
          <w:sz w:val="26"/>
          <w:szCs w:val="26"/>
          <w:lang/>
        </w:rPr>
      </w:pPr>
    </w:p>
    <w:sectPr w:rsidR="005D2B67" w:rsidRPr="005D2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A140E2"/>
    <w:multiLevelType w:val="hybridMultilevel"/>
    <w:tmpl w:val="78E0BB8A"/>
    <w:lvl w:ilvl="0" w:tplc="BCD2371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4D1689D"/>
    <w:multiLevelType w:val="hybridMultilevel"/>
    <w:tmpl w:val="71D090E8"/>
    <w:lvl w:ilvl="0" w:tplc="28DCD3A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67"/>
    <w:rsid w:val="005D2B67"/>
    <w:rsid w:val="00A15A38"/>
    <w:rsid w:val="00B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FBDE"/>
  <w15:chartTrackingRefBased/>
  <w15:docId w15:val="{468A0606-5BBE-4727-B422-4EB2A53B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B67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5D2B67"/>
    <w:rPr>
      <w:b/>
      <w:bCs/>
    </w:rPr>
  </w:style>
  <w:style w:type="table" w:styleId="Tabelacomgrade">
    <w:name w:val="Table Grid"/>
    <w:basedOn w:val="Tabelanormal"/>
    <w:uiPriority w:val="39"/>
    <w:rsid w:val="005D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5A38"/>
    <w:pPr>
      <w:spacing w:after="0" w:line="240" w:lineRule="auto"/>
      <w:ind w:left="708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Roberto</dc:creator>
  <cp:keywords/>
  <dc:description/>
  <cp:lastModifiedBy>Carlos Roberto</cp:lastModifiedBy>
  <cp:revision>2</cp:revision>
  <dcterms:created xsi:type="dcterms:W3CDTF">2019-12-17T14:08:00Z</dcterms:created>
  <dcterms:modified xsi:type="dcterms:W3CDTF">2019-12-17T14:08:00Z</dcterms:modified>
</cp:coreProperties>
</file>